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67308">
      <w:pPr>
        <w:pStyle w:val="2"/>
        <w:keepNext w:val="0"/>
        <w:keepLines w:val="0"/>
        <w:widowControl/>
        <w:suppressLineNumbers w:val="0"/>
        <w:jc w:val="center"/>
      </w:pPr>
      <w:r>
        <w:rPr>
          <w:rFonts w:hint="eastAsia" w:ascii="方正小标宋_GBK" w:hAnsi="方正小标宋_GBK" w:eastAsia="方正小标宋_GBK" w:cs="方正小标宋_GBK"/>
          <w:b w:val="0"/>
          <w:bCs w:val="0"/>
        </w:rPr>
        <w:t>贵州省建筑装饰协会诚信自律公约</w:t>
      </w:r>
    </w:p>
    <w:p w14:paraId="2590E35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总则</w:t>
      </w:r>
    </w:p>
    <w:p w14:paraId="3955E106">
      <w:pPr>
        <w:keepNext w:val="0"/>
        <w:keepLines w:val="0"/>
        <w:pageBreakBefore w:val="0"/>
        <w:kinsoku/>
        <w:wordWrap/>
        <w:overflowPunct/>
        <w:topLinePunct w:val="0"/>
        <w:autoSpaceDE/>
        <w:autoSpaceDN/>
        <w:bidi w:val="0"/>
        <w:adjustRightInd/>
        <w:snapToGrid/>
        <w:spacing w:line="560" w:lineRule="exact"/>
        <w:textAlignment w:val="auto"/>
      </w:pPr>
    </w:p>
    <w:p w14:paraId="38E06AD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为加强贵州省建筑装饰行业诚信建设，规范市场秩序，保障行业健康发展，提升行业整体形象和竞争力，依据国家相关法律法规及政策，结合本行业实际情况，特制定本诚信自律公约。</w:t>
      </w:r>
    </w:p>
    <w:p w14:paraId="5DA7D67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本公约适用于贵州省建筑装饰协会会员单位及在贵州省行政区域内从事建筑装饰活动的相关企业和从业人员。</w:t>
      </w:r>
    </w:p>
    <w:p w14:paraId="4EB39F0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p>
    <w:p w14:paraId="2CDF087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诚信经营准则</w:t>
      </w:r>
    </w:p>
    <w:p w14:paraId="34FDFA15">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15E303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rPr>
        <w:t>依法依规经营：</w:t>
      </w:r>
      <w:r>
        <w:rPr>
          <w:rFonts w:hint="eastAsia" w:ascii="仿宋_GB2312" w:hAnsi="仿宋_GB2312" w:eastAsia="仿宋_GB2312" w:cs="仿宋_GB2312"/>
          <w:sz w:val="32"/>
          <w:szCs w:val="32"/>
        </w:rPr>
        <w:t>会员单位应严格遵守国家有关建筑装饰行业的法律法规、政策标准，依法办理各类经营许可和资质审批手续，在核准的经营范围内开展业务活动，杜绝无证经营、超范围经营等违法行为。</w:t>
      </w:r>
    </w:p>
    <w:p w14:paraId="30028F1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诚实守信交易：</w:t>
      </w:r>
      <w:r>
        <w:rPr>
          <w:rFonts w:hint="eastAsia" w:ascii="仿宋_GB2312" w:hAnsi="仿宋_GB2312" w:eastAsia="仿宋_GB2312" w:cs="仿宋_GB2312"/>
          <w:sz w:val="32"/>
          <w:szCs w:val="32"/>
        </w:rPr>
        <w:t>在项目承接、设计、施工、材料供应等各个环节，遵循公平、公正、公开的原则，诚实守信地进行交易。不得采用欺诈、胁迫、恶意串通等不正当手段谋取利益，不得签订阴阳合同，确保合同条款真实、合法、有效，并严格履行合同约定的责任和义务。</w:t>
      </w:r>
    </w:p>
    <w:p w14:paraId="29DA1D8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bCs/>
          <w:sz w:val="32"/>
          <w:szCs w:val="32"/>
        </w:rPr>
        <w:t>价格合理公正：</w:t>
      </w:r>
      <w:r>
        <w:rPr>
          <w:rFonts w:hint="eastAsia" w:ascii="仿宋_GB2312" w:hAnsi="仿宋_GB2312" w:eastAsia="仿宋_GB2312" w:cs="仿宋_GB2312"/>
          <w:sz w:val="32"/>
          <w:szCs w:val="32"/>
        </w:rPr>
        <w:t>遵循市场规律，根据项目实际情况，合理确定工程造价，不得哄抬价格、低价倾销或进行价格欺诈。在报价和结算过程中，应做到明码标价、清晰透明，如实反映成本构成和利润空间，保障交易双方的合法权益。</w:t>
      </w:r>
    </w:p>
    <w:p w14:paraId="6C675D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p>
    <w:p w14:paraId="21DCC94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工程质量与安全保障</w:t>
      </w:r>
    </w:p>
    <w:p w14:paraId="41DA94D3">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70B840E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rPr>
        <w:t>确保工程质量：</w:t>
      </w:r>
      <w:r>
        <w:rPr>
          <w:rFonts w:hint="eastAsia" w:ascii="仿宋_GB2312" w:hAnsi="仿宋_GB2312" w:eastAsia="仿宋_GB2312" w:cs="仿宋_GB2312"/>
          <w:sz w:val="32"/>
          <w:szCs w:val="32"/>
        </w:rPr>
        <w:t>建立健全质量管理体系，严格按照设计文件、施工规范和验收标准组织施工。加强对原材料、构配件和设备的质量把控，确保使用合格产品。落实工程质量责任制，对工程质量问题承担相应责任，积极履行质量保修义务，为客户提供优质的建筑装饰工程。</w:t>
      </w:r>
    </w:p>
    <w:p w14:paraId="1306712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保障施工安全：</w:t>
      </w:r>
      <w:r>
        <w:rPr>
          <w:rFonts w:hint="eastAsia" w:ascii="仿宋_GB2312" w:hAnsi="仿宋_GB2312" w:eastAsia="仿宋_GB2312" w:cs="仿宋_GB2312"/>
          <w:sz w:val="32"/>
          <w:szCs w:val="32"/>
        </w:rPr>
        <w:t>高度重视安全生产，建立完善的安全生产管理制度和应急预案。加强对施工现场的安全管理，配备必要的安全防护设施和人员，对从业人员进行安全教育培训，提高安全意识和操作技能。杜绝违规作业和安全事故的发生，确保施工人员的生命安全和身体健康。</w:t>
      </w:r>
    </w:p>
    <w:p w14:paraId="597989B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p>
    <w:p w14:paraId="75D2A7B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环境保护与文明施工</w:t>
      </w:r>
    </w:p>
    <w:p w14:paraId="5E63226D">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2E8081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bCs/>
          <w:sz w:val="32"/>
          <w:szCs w:val="32"/>
        </w:rPr>
        <w:t>践行环保理念：</w:t>
      </w:r>
      <w:r>
        <w:rPr>
          <w:rFonts w:hint="eastAsia" w:ascii="仿宋_GB2312" w:hAnsi="仿宋_GB2312" w:eastAsia="仿宋_GB2312" w:cs="仿宋_GB2312"/>
          <w:sz w:val="32"/>
          <w:szCs w:val="32"/>
        </w:rPr>
        <w:t>在建筑装饰活动中，积极推行绿色环保理念，采用环保节能的设计方案、施工工艺和材料产品。合理利用资源，减少能源消耗和环境污染，降低施工过程中的噪声、粉尘、污水等污染物排放，努力实现建筑装饰行业的可持续发展。</w:t>
      </w:r>
    </w:p>
    <w:p w14:paraId="659D7D9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坚持文明施工：</w:t>
      </w:r>
      <w:r>
        <w:rPr>
          <w:rFonts w:hint="eastAsia" w:ascii="仿宋_GB2312" w:hAnsi="仿宋_GB2312" w:eastAsia="仿宋_GB2312" w:cs="仿宋_GB2312"/>
          <w:sz w:val="32"/>
          <w:szCs w:val="32"/>
        </w:rPr>
        <w:t>保持施工现场整洁有序，设置规范的施工围挡、标识牌和警示标志。合理安排施工时间，避免因施工对周边环境和居民生活造成不良影响。尊重施工现场周边单位和居民的合法权益，积极处理好施工过程中的扰民问题，维护良好的社会形象。</w:t>
      </w:r>
    </w:p>
    <w:p w14:paraId="209664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p>
    <w:p w14:paraId="0F7EA4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信息公开与行业协作</w:t>
      </w:r>
    </w:p>
    <w:p w14:paraId="5E76FE95">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7740014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rPr>
        <w:t>信息真实公开：</w:t>
      </w:r>
      <w:r>
        <w:rPr>
          <w:rFonts w:hint="eastAsia" w:ascii="仿宋_GB2312" w:hAnsi="仿宋_GB2312" w:eastAsia="仿宋_GB2312" w:cs="仿宋_GB2312"/>
          <w:sz w:val="32"/>
          <w:szCs w:val="32"/>
        </w:rPr>
        <w:t>会员单位应保证向社会和客户公开的企业信息、产品信息、服务信息以及工程业绩等真实准确，不得虚假宣传、夸大其词。及时更新企业信息，确保信息的时效性和完整性，为行业监管和市场交易提供可靠依据。</w:t>
      </w:r>
    </w:p>
    <w:p w14:paraId="4C0A3A3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加强行业协作：</w:t>
      </w:r>
      <w:r>
        <w:rPr>
          <w:rFonts w:hint="eastAsia" w:ascii="仿宋_GB2312" w:hAnsi="仿宋_GB2312" w:eastAsia="仿宋_GB2312" w:cs="仿宋_GB2312"/>
          <w:sz w:val="32"/>
          <w:szCs w:val="32"/>
        </w:rPr>
        <w:t>积极参与行业协会组织的各项活动，加强会员单位之间的沟通交流与协作配合。共同推动行业技术进步、标准制定和市场拓展，自觉维护行业整体利益和市场秩序。反对不正当竞争行为，倡导公平竞争、合作共赢的行业氛围，共同营造良好的行业发展环境。</w:t>
      </w:r>
    </w:p>
    <w:p w14:paraId="6F5540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p>
    <w:p w14:paraId="4F685F0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监督与奖惩机制</w:t>
      </w:r>
    </w:p>
    <w:p w14:paraId="1AA639BF">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344524A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rPr>
        <w:t>监督机制：</w:t>
      </w:r>
      <w:r>
        <w:rPr>
          <w:rFonts w:hint="eastAsia" w:ascii="仿宋_GB2312" w:hAnsi="仿宋_GB2312" w:eastAsia="仿宋_GB2312" w:cs="仿宋_GB2312"/>
          <w:sz w:val="32"/>
          <w:szCs w:val="32"/>
        </w:rPr>
        <w:t>贵州省建筑装饰协会负责对会员单位遵守本公约的情况进行监督检查。建立投诉举报制度，接受社会各界对建筑装饰行业企业和从业人员违规行为的投诉举报。对接到的投诉举报，协会应及时进行调查核实，并将处理结果反馈给投诉举报人。</w:t>
      </w:r>
    </w:p>
    <w:p w14:paraId="77E6624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奖励措施：</w:t>
      </w:r>
      <w:r>
        <w:rPr>
          <w:rFonts w:hint="eastAsia" w:ascii="仿宋_GB2312" w:hAnsi="仿宋_GB2312" w:eastAsia="仿宋_GB2312" w:cs="仿宋_GB2312"/>
          <w:sz w:val="32"/>
          <w:szCs w:val="32"/>
        </w:rPr>
        <w:t>对严格遵守本公约，在诚信经营、工程质量、安全生产、环境保护、行业协作等方面表现突出的会员单位，协会将给予表彰和奖励。通过协会网站、行业刊物等渠道进行宣传推广，树立行业诚信典范，提高企业的社会知名度和美誉度。</w:t>
      </w:r>
    </w:p>
    <w:p w14:paraId="045145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rPr>
        <w:t>惩戒措施：</w:t>
      </w:r>
      <w:r>
        <w:rPr>
          <w:rFonts w:hint="eastAsia" w:ascii="仿宋_GB2312" w:hAnsi="仿宋_GB2312" w:eastAsia="仿宋_GB2312" w:cs="仿宋_GB2312"/>
          <w:sz w:val="32"/>
          <w:szCs w:val="32"/>
        </w:rPr>
        <w:t>对违反本公约的会员单位，协会将视情节轻重给予警告、通报批评、暂停会员资格、取消会员资格等惩戒措施，并将违规行为记录在行业诚信档案中。对情节严重、造成恶劣影响的企业，协会将提请政府有关部门依法进行处理。同时，鼓励会员单位之间相互监督，对举报违规行为属实的单位，协会将给予适当奖励。</w:t>
      </w:r>
      <w:bookmarkStart w:id="0" w:name="_GoBack"/>
      <w:bookmarkEnd w:id="0"/>
    </w:p>
    <w:p w14:paraId="17B4ED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p>
    <w:p w14:paraId="4F71623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附则</w:t>
      </w:r>
    </w:p>
    <w:p w14:paraId="4975EF09">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7557D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加入黔建装装饰企业及材料商等，应本着主动的原则加入本协会，并自觉履行上述各条公约，接受协会和全体会员的监督，各公约人有实情举报权和推荐权。</w:t>
      </w:r>
    </w:p>
    <w:p w14:paraId="2E769215">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仿宋_GB2312" w:hAnsi="仿宋_GB2312" w:eastAsia="仿宋_GB2312" w:cs="仿宋_GB2312"/>
          <w:b w:val="0"/>
          <w:bCs w:val="0"/>
          <w:kern w:val="2"/>
          <w:sz w:val="32"/>
          <w:szCs w:val="32"/>
          <w:lang w:val="en-US" w:eastAsia="zh-CN" w:bidi="ar-SA"/>
        </w:rPr>
      </w:pPr>
    </w:p>
    <w:p w14:paraId="3357F66F">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自律企业签章</w:t>
      </w:r>
    </w:p>
    <w:p w14:paraId="68C2DC0F">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单位名称（公章）：</w:t>
      </w:r>
    </w:p>
    <w:p w14:paraId="480EE582">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负责人签名：</w:t>
      </w:r>
    </w:p>
    <w:p w14:paraId="0E2A3FDD">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日期：</w:t>
      </w:r>
    </w:p>
    <w:p w14:paraId="74E8822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E71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1903A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1903A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YzAxOTgzOTI4OWVlZGI1NjMxNzc5Y2FlYzFkYzcifQ=="/>
  </w:docVars>
  <w:rsids>
    <w:rsidRoot w:val="062D744B"/>
    <w:rsid w:val="062D744B"/>
    <w:rsid w:val="06CE76A9"/>
    <w:rsid w:val="392D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1721</Words>
  <Characters>1738</Characters>
  <Lines>0</Lines>
  <Paragraphs>0</Paragraphs>
  <TotalTime>3</TotalTime>
  <ScaleCrop>false</ScaleCrop>
  <LinksUpToDate>false</LinksUpToDate>
  <CharactersWithSpaces>1738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2025-03-07T03:24:00Z</dcterms:created>
  <dc:creator>yan斗</dc:creator>
  <cp:lastModifiedBy>yan斗</cp:lastModifiedBy>
  <dcterms:modified xsi:type="dcterms:W3CDTF">2025-03-19T10:06:50Z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BD3AC06C233340188712D046863C13F0_13</vt:lpwstr>
  </property>
  <property fmtid="{D5CDD505-2E9C-101B-9397-08002B2CF9AE}" pid="4" name="KSOTemplateDocerSaveRecord">
    <vt:lpwstr>eyJoZGlkIjoiZTdkNzZjMjM1MTRiMWU1OGM0Zjc4MjYxNTRmNjYyN2EiLCJ1c2VySWQiOiIyMDg5MzUxNzQifQ==</vt:lpwstr>
  </property>
</Properties>
</file>